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CE1B" w14:textId="77777777" w:rsidR="00C9408C" w:rsidRDefault="00C9408C" w:rsidP="00C9408C">
      <w:pPr>
        <w:tabs>
          <w:tab w:val="left" w:pos="5040"/>
        </w:tabs>
      </w:pPr>
    </w:p>
    <w:p w14:paraId="6FC025CB" w14:textId="59DB5DA3" w:rsidR="00AD6B39" w:rsidRDefault="00AD6B39" w:rsidP="00767964">
      <w:pPr>
        <w:tabs>
          <w:tab w:val="left" w:pos="5040"/>
        </w:tabs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6E27E" wp14:editId="10BBEE7E">
                <wp:simplePos x="0" y="0"/>
                <wp:positionH relativeFrom="column">
                  <wp:posOffset>1908810</wp:posOffset>
                </wp:positionH>
                <wp:positionV relativeFrom="paragraph">
                  <wp:posOffset>2015301</wp:posOffset>
                </wp:positionV>
                <wp:extent cx="2971800" cy="26447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64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3B538F" w14:textId="77777777" w:rsidR="00AD6B39" w:rsidRPr="003B11FA" w:rsidRDefault="00AD6B39" w:rsidP="00C9408C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11FA">
                              <w:rPr>
                                <w:b/>
                                <w:noProof/>
                                <w:color w:val="F7CAAC" w:themeColor="accent2" w:themeTint="66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Hartwell Service League</w:t>
                            </w:r>
                          </w:p>
                          <w:p w14:paraId="3701425B" w14:textId="362B9507" w:rsidR="00AD6B39" w:rsidRPr="003B11FA" w:rsidRDefault="00AD6B39" w:rsidP="00C9408C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11FA">
                              <w:rPr>
                                <w:b/>
                                <w:noProof/>
                                <w:color w:val="F7CAAC" w:themeColor="accent2" w:themeTint="66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2F1EAE">
                              <w:rPr>
                                <w:b/>
                                <w:noProof/>
                                <w:color w:val="F7CAAC" w:themeColor="accent2" w:themeTint="66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2C40CC">
                              <w:rPr>
                                <w:b/>
                                <w:noProof/>
                                <w:color w:val="F7CAAC" w:themeColor="accent2" w:themeTint="66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3B11FA">
                              <w:rPr>
                                <w:b/>
                                <w:noProof/>
                                <w:color w:val="F7CAAC" w:themeColor="accent2" w:themeTint="66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B11FA">
                              <w:rPr>
                                <w:b/>
                                <w:noProof/>
                                <w:color w:val="F7CAAC" w:themeColor="accent2" w:themeTint="66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>Scholarship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76E2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0.3pt;margin-top:158.7pt;width:234pt;height:20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" filled="f" stroked="f">
                <v:textbox style="mso-fit-shape-to-text:t">
                  <w:txbxContent>
                    <w:p w14:paraId="183B538F" w14:textId="77777777" w:rsidR="00AD6B39" w:rsidRPr="003B11FA" w:rsidRDefault="00AD6B39" w:rsidP="00C9408C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11FA">
                        <w:rPr>
                          <w:b/>
                          <w:noProof/>
                          <w:color w:val="F7CAAC" w:themeColor="accent2" w:themeTint="66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Hartwell Service League</w:t>
                      </w:r>
                    </w:p>
                    <w:p w14:paraId="3701425B" w14:textId="362B9507" w:rsidR="00AD6B39" w:rsidRPr="003B11FA" w:rsidRDefault="00AD6B39" w:rsidP="00C9408C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11FA">
                        <w:rPr>
                          <w:b/>
                          <w:noProof/>
                          <w:color w:val="F7CAAC" w:themeColor="accent2" w:themeTint="66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2F1EAE">
                        <w:rPr>
                          <w:b/>
                          <w:noProof/>
                          <w:color w:val="F7CAAC" w:themeColor="accent2" w:themeTint="66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2C40CC">
                        <w:rPr>
                          <w:b/>
                          <w:noProof/>
                          <w:color w:val="F7CAAC" w:themeColor="accent2" w:themeTint="66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3B11FA">
                        <w:rPr>
                          <w:b/>
                          <w:noProof/>
                          <w:color w:val="F7CAAC" w:themeColor="accent2" w:themeTint="66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B11FA">
                        <w:rPr>
                          <w:b/>
                          <w:noProof/>
                          <w:color w:val="F7CAAC" w:themeColor="accent2" w:themeTint="66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>Scholarship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</w:t>
      </w:r>
      <w:r w:rsidR="009F48E6">
        <w:t xml:space="preserve">             </w:t>
      </w:r>
      <w:r>
        <w:rPr>
          <w:noProof/>
        </w:rPr>
        <mc:AlternateContent>
          <mc:Choice Requires="wpg">
            <w:drawing>
              <wp:inline distT="0" distB="0" distL="0" distR="0" wp14:anchorId="2DF1EA73" wp14:editId="63D9BBFA">
                <wp:extent cx="3020151" cy="2504303"/>
                <wp:effectExtent l="0" t="0" r="2540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0151" cy="2504303"/>
                          <a:chOff x="0" y="-52846"/>
                          <a:chExt cx="1350010" cy="1459371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Repositorio Institucional - Universidad del Tolima: ICA ...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52846"/>
                            <a:ext cx="1350010" cy="949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896620"/>
                            <a:ext cx="1350010" cy="50990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E5A6250" w14:textId="77777777" w:rsidR="00AD6B39" w:rsidRPr="00BD2F3E" w:rsidRDefault="00AD6B39" w:rsidP="00AD6B3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F1EA73" id="Group 12" o:spid="_x0000_s1027" style="width:237.8pt;height:197.2pt;mso-position-horizontal-relative:char;mso-position-vertical-relative:line" coordorigin=",-528" coordsize="13500,145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alt="Repositorio Institucional - Universidad del Tolima: ICA ..." style="position:absolute;top:-528;width:13500;height:9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">
                  <v:imagedata r:id="rId9" o:title=" ICA .."/>
                </v:shape>
                <v:shape id="Text Box 11" o:spid="_x0000_s1029" type="#_x0000_t202" style="position:absolute;top:8966;width:13500;height:5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3E5A6250" w14:textId="77777777" w:rsidR="00AD6B39" w:rsidRPr="00BD2F3E" w:rsidRDefault="00AD6B39" w:rsidP="00AD6B3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4B0EF8" w14:textId="28086512" w:rsidR="00C9408C" w:rsidRDefault="00C9408C" w:rsidP="00EC3CDD">
      <w:pPr>
        <w:tabs>
          <w:tab w:val="left" w:pos="5040"/>
        </w:tabs>
        <w:ind w:firstLine="1440"/>
      </w:pPr>
    </w:p>
    <w:p w14:paraId="651A337C" w14:textId="77777777" w:rsidR="00CE67FE" w:rsidRDefault="00CE67FE" w:rsidP="00EC3CDD">
      <w:pPr>
        <w:tabs>
          <w:tab w:val="left" w:pos="5040"/>
        </w:tabs>
        <w:ind w:firstLine="1440"/>
      </w:pPr>
    </w:p>
    <w:p w14:paraId="794AE5A5" w14:textId="77777777" w:rsidR="00EC3CDD" w:rsidRPr="00EC3CDD" w:rsidRDefault="00EC3CDD" w:rsidP="00EC3CDD">
      <w:pPr>
        <w:tabs>
          <w:tab w:val="left" w:pos="5040"/>
        </w:tabs>
        <w:ind w:firstLine="1440"/>
        <w:rPr>
          <w:b/>
        </w:rPr>
      </w:pPr>
      <w:r w:rsidRPr="00EC3CDD">
        <w:rPr>
          <w:b/>
        </w:rPr>
        <w:t>Eligibility:</w:t>
      </w:r>
    </w:p>
    <w:p w14:paraId="4958DEEE" w14:textId="16D3E2BB" w:rsidR="00EC3CDD" w:rsidRPr="00EC3CDD" w:rsidRDefault="00EC3CDD" w:rsidP="00C9408C">
      <w:pPr>
        <w:tabs>
          <w:tab w:val="left" w:pos="5040"/>
        </w:tabs>
        <w:ind w:left="1440"/>
      </w:pPr>
      <w:r w:rsidRPr="00EC3CDD">
        <w:t>HCHS Female Senior</w:t>
      </w:r>
      <w:r w:rsidR="00C9408C">
        <w:t xml:space="preserve"> that has been accepted to a two-year or four-year postsecondary institution or Technical College. </w:t>
      </w:r>
    </w:p>
    <w:p w14:paraId="716D3131" w14:textId="77777777" w:rsidR="00EC3CDD" w:rsidRPr="00EC3CDD" w:rsidRDefault="00EC3CDD" w:rsidP="00EC3CDD">
      <w:pPr>
        <w:tabs>
          <w:tab w:val="left" w:pos="5040"/>
        </w:tabs>
        <w:ind w:firstLine="1440"/>
      </w:pPr>
      <w:r w:rsidRPr="00EC3CDD">
        <w:t>Minimum GPA:  87%</w:t>
      </w:r>
    </w:p>
    <w:p w14:paraId="6C7EA96E" w14:textId="77777777" w:rsidR="00CE67FE" w:rsidRPr="000D4CB0" w:rsidRDefault="00CE67FE" w:rsidP="00BA5C33">
      <w:pPr>
        <w:tabs>
          <w:tab w:val="left" w:pos="5040"/>
        </w:tabs>
        <w:rPr>
          <w:sz w:val="16"/>
          <w:szCs w:val="16"/>
        </w:rPr>
      </w:pPr>
    </w:p>
    <w:p w14:paraId="46626BAE" w14:textId="77777777" w:rsidR="00EC3CDD" w:rsidRPr="00EC3CDD" w:rsidRDefault="00EC3CDD" w:rsidP="00EC3CDD">
      <w:pPr>
        <w:tabs>
          <w:tab w:val="left" w:pos="5040"/>
        </w:tabs>
        <w:ind w:firstLine="1440"/>
        <w:rPr>
          <w:b/>
        </w:rPr>
      </w:pPr>
      <w:r w:rsidRPr="00EC3CDD">
        <w:rPr>
          <w:b/>
        </w:rPr>
        <w:t>Description:</w:t>
      </w:r>
    </w:p>
    <w:p w14:paraId="41AF5E9C" w14:textId="16383D83" w:rsidR="00767964" w:rsidRPr="0063444A" w:rsidRDefault="00C9408C" w:rsidP="00EC3CDD">
      <w:pPr>
        <w:tabs>
          <w:tab w:val="left" w:pos="5040"/>
        </w:tabs>
        <w:ind w:left="1440"/>
      </w:pPr>
      <w:r>
        <w:t xml:space="preserve">Hartwell Service League is a </w:t>
      </w:r>
      <w:r w:rsidR="0063444A">
        <w:t xml:space="preserve">civic organization of </w:t>
      </w:r>
      <w:r w:rsidR="0063444A">
        <w:rPr>
          <w:i/>
        </w:rPr>
        <w:t>Women Helping Women</w:t>
      </w:r>
      <w:r w:rsidR="0063444A">
        <w:t xml:space="preserve"> that endeavors to spread the spirit of fellowship and goodwill among all people in the community through our service and lending a helping hand to civic movements </w:t>
      </w:r>
      <w:r w:rsidR="00CE67FE">
        <w:t xml:space="preserve">which </w:t>
      </w:r>
      <w:r w:rsidR="0063444A">
        <w:t xml:space="preserve">will benefit our town and community. </w:t>
      </w:r>
      <w:r w:rsidR="00CE67FE">
        <w:t xml:space="preserve">A </w:t>
      </w:r>
      <w:r w:rsidR="009A3495">
        <w:t>considerable number</w:t>
      </w:r>
      <w:r w:rsidR="00CE67FE">
        <w:t xml:space="preserve"> of the club’s projects</w:t>
      </w:r>
      <w:r w:rsidR="0063444A">
        <w:t xml:space="preserve"> </w:t>
      </w:r>
      <w:r w:rsidR="00CE67FE">
        <w:t>focus on</w:t>
      </w:r>
      <w:r w:rsidR="0063444A">
        <w:t xml:space="preserve"> improv</w:t>
      </w:r>
      <w:r w:rsidR="00CE67FE">
        <w:t>ing</w:t>
      </w:r>
      <w:r w:rsidR="0063444A">
        <w:t xml:space="preserve"> literacy </w:t>
      </w:r>
      <w:r w:rsidR="00CE67FE">
        <w:t>in the community, as well as encouraging</w:t>
      </w:r>
      <w:r w:rsidR="0063444A">
        <w:t xml:space="preserve"> </w:t>
      </w:r>
      <w:r w:rsidR="00CE67FE">
        <w:t xml:space="preserve">the </w:t>
      </w:r>
      <w:r w:rsidR="0063444A">
        <w:t xml:space="preserve">continued learning by all members of our community. </w:t>
      </w:r>
    </w:p>
    <w:p w14:paraId="3608B2F2" w14:textId="77777777" w:rsidR="00CE67FE" w:rsidRPr="000D4CB0" w:rsidRDefault="00CE67FE" w:rsidP="00BA5C33">
      <w:pPr>
        <w:tabs>
          <w:tab w:val="left" w:pos="5040"/>
        </w:tabs>
        <w:rPr>
          <w:sz w:val="16"/>
          <w:szCs w:val="16"/>
        </w:rPr>
      </w:pPr>
    </w:p>
    <w:p w14:paraId="2E86AA6C" w14:textId="02B3946E" w:rsidR="00EC3CDD" w:rsidRPr="00EC3CDD" w:rsidRDefault="00EC3CDD" w:rsidP="00EC3CDD">
      <w:pPr>
        <w:tabs>
          <w:tab w:val="left" w:pos="5040"/>
        </w:tabs>
        <w:ind w:firstLine="1440"/>
        <w:rPr>
          <w:b/>
        </w:rPr>
      </w:pPr>
      <w:r w:rsidRPr="00EC3CDD">
        <w:rPr>
          <w:b/>
        </w:rPr>
        <w:t>How to Apply:</w:t>
      </w:r>
      <w:r w:rsidR="00193D9C">
        <w:rPr>
          <w:b/>
        </w:rPr>
        <w:t xml:space="preserve">  </w:t>
      </w:r>
    </w:p>
    <w:p w14:paraId="60CF8F7E" w14:textId="424E3DB3" w:rsidR="00C9408C" w:rsidRDefault="002C40CC" w:rsidP="00193D9C">
      <w:pPr>
        <w:tabs>
          <w:tab w:val="left" w:pos="5040"/>
        </w:tabs>
        <w:ind w:left="1440"/>
      </w:pPr>
      <w:r>
        <w:t xml:space="preserve">Complete the application (page 2) </w:t>
      </w:r>
      <w:r w:rsidR="00356E32">
        <w:t>and s</w:t>
      </w:r>
      <w:r w:rsidR="00193D9C">
        <w:t xml:space="preserve">ubmit </w:t>
      </w:r>
      <w:r w:rsidR="00356E32">
        <w:t xml:space="preserve">it, along with the following supporting documents, </w:t>
      </w:r>
      <w:r w:rsidR="00193D9C">
        <w:t xml:space="preserve">to </w:t>
      </w:r>
      <w:r w:rsidR="00356E32">
        <w:t xml:space="preserve">the </w:t>
      </w:r>
      <w:r w:rsidR="00193D9C">
        <w:t xml:space="preserve">high school counselor’s office </w:t>
      </w:r>
      <w:r w:rsidR="00193D9C" w:rsidRPr="00193D9C">
        <w:rPr>
          <w:u w:val="single"/>
        </w:rPr>
        <w:t>or</w:t>
      </w:r>
      <w:r w:rsidR="00193D9C">
        <w:t xml:space="preserve"> email</w:t>
      </w:r>
      <w:r w:rsidR="00A30DE0">
        <w:t xml:space="preserve"> to </w:t>
      </w:r>
      <w:hyperlink r:id="rId10" w:history="1">
        <w:r w:rsidR="00356E32" w:rsidRPr="00040558">
          <w:rPr>
            <w:rStyle w:val="Hyperlink"/>
          </w:rPr>
          <w:t>brookshogan@gmail.com</w:t>
        </w:r>
      </w:hyperlink>
      <w:r w:rsidR="00C9408C">
        <w:t>:</w:t>
      </w:r>
    </w:p>
    <w:p w14:paraId="20B49822" w14:textId="6D5A38B2" w:rsidR="00C9408C" w:rsidRPr="00C9408C" w:rsidRDefault="00C9408C" w:rsidP="00C9408C">
      <w:pPr>
        <w:pStyle w:val="ListParagraph"/>
        <w:numPr>
          <w:ilvl w:val="0"/>
          <w:numId w:val="1"/>
        </w:numPr>
        <w:tabs>
          <w:tab w:val="left" w:pos="5040"/>
        </w:tabs>
      </w:pPr>
      <w:r>
        <w:t>Acceptance letter or other evidence to confirm admission to a college or technical school</w:t>
      </w:r>
      <w:r w:rsidR="009A3495">
        <w:t xml:space="preserve">. </w:t>
      </w:r>
      <w:r w:rsidRPr="00C9408C">
        <w:rPr>
          <w:i/>
          <w:sz w:val="22"/>
          <w:szCs w:val="22"/>
        </w:rPr>
        <w:t>If student is not yet accepted</w:t>
      </w:r>
      <w:r w:rsidR="00193D9C">
        <w:rPr>
          <w:i/>
          <w:sz w:val="22"/>
          <w:szCs w:val="22"/>
        </w:rPr>
        <w:t>,</w:t>
      </w:r>
      <w:r w:rsidR="00036AF2">
        <w:rPr>
          <w:i/>
          <w:sz w:val="22"/>
          <w:szCs w:val="22"/>
        </w:rPr>
        <w:t xml:space="preserve"> please advise in writing. T</w:t>
      </w:r>
      <w:r w:rsidRPr="00C9408C">
        <w:rPr>
          <w:i/>
          <w:sz w:val="22"/>
          <w:szCs w:val="22"/>
        </w:rPr>
        <w:t>his information will be required at the time the scholarship is awarded.</w:t>
      </w:r>
    </w:p>
    <w:p w14:paraId="30270D97" w14:textId="75189879" w:rsidR="00C9408C" w:rsidRDefault="00C9408C" w:rsidP="00C9408C">
      <w:pPr>
        <w:pStyle w:val="ListParagraph"/>
        <w:numPr>
          <w:ilvl w:val="0"/>
          <w:numId w:val="1"/>
        </w:numPr>
        <w:tabs>
          <w:tab w:val="left" w:pos="5040"/>
        </w:tabs>
      </w:pPr>
      <w:r>
        <w:t>High school transcript</w:t>
      </w:r>
      <w:r w:rsidR="00CE67FE">
        <w:t xml:space="preserve"> that also denotes GPA and class ranking</w:t>
      </w:r>
      <w:r>
        <w:t>.</w:t>
      </w:r>
    </w:p>
    <w:p w14:paraId="6A988E7A" w14:textId="23BCD4A4" w:rsidR="00356E32" w:rsidRDefault="00C9408C" w:rsidP="00356E32">
      <w:pPr>
        <w:pStyle w:val="ListParagraph"/>
        <w:numPr>
          <w:ilvl w:val="0"/>
          <w:numId w:val="1"/>
        </w:numPr>
        <w:tabs>
          <w:tab w:val="left" w:pos="5040"/>
        </w:tabs>
      </w:pPr>
      <w:r>
        <w:t>T</w:t>
      </w:r>
      <w:r w:rsidR="00274B31">
        <w:t>wo</w:t>
      </w:r>
      <w:r>
        <w:t xml:space="preserve"> letters of recommendation written by</w:t>
      </w:r>
      <w:r w:rsidR="00274B31">
        <w:t xml:space="preserve"> </w:t>
      </w:r>
      <w:r>
        <w:t xml:space="preserve">Hart County High School </w:t>
      </w:r>
      <w:r w:rsidR="00CE67FE">
        <w:t>faculty</w:t>
      </w:r>
      <w:r>
        <w:t xml:space="preserve"> or staff member</w:t>
      </w:r>
      <w:r w:rsidR="00CE67FE">
        <w:t>s</w:t>
      </w:r>
      <w:r w:rsidR="009A3495">
        <w:t xml:space="preserve">. </w:t>
      </w:r>
      <w:r w:rsidR="00274B31">
        <w:t>Each letter should be in a sealed envelope with the author’s signature across the flap of the sealed envelope.</w:t>
      </w:r>
    </w:p>
    <w:p w14:paraId="1E364DC1" w14:textId="68C1F8DC" w:rsidR="00356E32" w:rsidRDefault="00356E32" w:rsidP="00356E32">
      <w:pPr>
        <w:tabs>
          <w:tab w:val="left" w:pos="5040"/>
        </w:tabs>
        <w:ind w:left="1800"/>
      </w:pPr>
      <w:r>
        <w:rPr>
          <w:b/>
        </w:rPr>
        <w:t>Only complete application packets will be reviewed.</w:t>
      </w:r>
      <w:r>
        <w:rPr>
          <w:b/>
        </w:rPr>
        <w:t xml:space="preserve"> </w:t>
      </w:r>
    </w:p>
    <w:p w14:paraId="757B07D4" w14:textId="77777777" w:rsidR="00CE67FE" w:rsidRPr="000D4CB0" w:rsidRDefault="00CE67FE" w:rsidP="00C9408C">
      <w:pPr>
        <w:tabs>
          <w:tab w:val="left" w:pos="5040"/>
        </w:tabs>
        <w:rPr>
          <w:sz w:val="16"/>
          <w:szCs w:val="16"/>
        </w:rPr>
      </w:pPr>
    </w:p>
    <w:p w14:paraId="632B5629" w14:textId="46243B77" w:rsidR="00EC3CDD" w:rsidRPr="00EC3CDD" w:rsidRDefault="00EC3CDD" w:rsidP="00EC3CDD">
      <w:pPr>
        <w:tabs>
          <w:tab w:val="left" w:pos="5040"/>
        </w:tabs>
        <w:ind w:firstLine="1440"/>
        <w:rPr>
          <w:b/>
        </w:rPr>
      </w:pPr>
      <w:r w:rsidRPr="00EC3CDD">
        <w:rPr>
          <w:b/>
        </w:rPr>
        <w:t>Application Due Date:</w:t>
      </w:r>
      <w:r w:rsidR="00CE67FE">
        <w:rPr>
          <w:b/>
        </w:rPr>
        <w:tab/>
      </w:r>
      <w:r w:rsidR="00CE67FE">
        <w:rPr>
          <w:b/>
        </w:rPr>
        <w:tab/>
        <w:t>Scholarship Amount:</w:t>
      </w:r>
    </w:p>
    <w:p w14:paraId="10955696" w14:textId="52E5087D" w:rsidR="00EC3CDD" w:rsidRPr="00EC3CDD" w:rsidRDefault="00356E32" w:rsidP="00EC3CDD">
      <w:pPr>
        <w:tabs>
          <w:tab w:val="left" w:pos="5040"/>
        </w:tabs>
        <w:ind w:firstLine="1440"/>
      </w:pPr>
      <w:r>
        <w:t>Fri</w:t>
      </w:r>
      <w:r w:rsidR="00193D9C">
        <w:t xml:space="preserve">day, March </w:t>
      </w:r>
      <w:r>
        <w:t>2</w:t>
      </w:r>
      <w:r w:rsidR="00933970">
        <w:t>4</w:t>
      </w:r>
      <w:r w:rsidR="00A30DE0">
        <w:t>, 202</w:t>
      </w:r>
      <w:r>
        <w:t>3</w:t>
      </w:r>
      <w:r w:rsidR="00193D9C">
        <w:t xml:space="preserve"> </w:t>
      </w:r>
      <w:r w:rsidR="00CE67FE">
        <w:tab/>
      </w:r>
      <w:r w:rsidR="00CE67FE">
        <w:tab/>
      </w:r>
      <w:r w:rsidR="00CE67FE" w:rsidRPr="009A3495">
        <w:t>$</w:t>
      </w:r>
      <w:r>
        <w:t>25</w:t>
      </w:r>
      <w:r w:rsidR="00CE67FE" w:rsidRPr="009A3495">
        <w:t>00</w:t>
      </w:r>
      <w:r w:rsidR="00CE67FE">
        <w:t xml:space="preserve"> per recipient</w:t>
      </w:r>
    </w:p>
    <w:p w14:paraId="0595DBBC" w14:textId="77777777" w:rsidR="00CE67FE" w:rsidRPr="000D4CB0" w:rsidRDefault="00CE67FE" w:rsidP="00BA5C33">
      <w:pPr>
        <w:tabs>
          <w:tab w:val="left" w:pos="5040"/>
        </w:tabs>
        <w:rPr>
          <w:sz w:val="16"/>
          <w:szCs w:val="16"/>
        </w:rPr>
      </w:pPr>
    </w:p>
    <w:p w14:paraId="144DBD72" w14:textId="684CE881" w:rsidR="00C9408C" w:rsidRDefault="00C9408C" w:rsidP="00EC3CDD">
      <w:pPr>
        <w:tabs>
          <w:tab w:val="left" w:pos="5040"/>
        </w:tabs>
        <w:ind w:firstLine="1440"/>
        <w:rPr>
          <w:b/>
        </w:rPr>
      </w:pPr>
      <w:r>
        <w:rPr>
          <w:b/>
        </w:rPr>
        <w:t>Selection Process:</w:t>
      </w:r>
    </w:p>
    <w:p w14:paraId="7B3C8F50" w14:textId="1432E38D" w:rsidR="00B75A97" w:rsidRDefault="00C9408C" w:rsidP="00BA5C33">
      <w:pPr>
        <w:tabs>
          <w:tab w:val="left" w:pos="5040"/>
        </w:tabs>
        <w:ind w:left="1440"/>
      </w:pPr>
      <w:r>
        <w:t>A</w:t>
      </w:r>
      <w:r w:rsidRPr="00EC3CDD">
        <w:t xml:space="preserve">pplications </w:t>
      </w:r>
      <w:r>
        <w:t>will be</w:t>
      </w:r>
      <w:r w:rsidRPr="00EC3CDD">
        <w:t xml:space="preserve"> scored by </w:t>
      </w:r>
      <w:r>
        <w:t>the Hartwell Service League</w:t>
      </w:r>
      <w:r w:rsidRPr="00EC3CDD">
        <w:t xml:space="preserve"> </w:t>
      </w:r>
      <w:r>
        <w:t>S</w:t>
      </w:r>
      <w:r w:rsidRPr="00EC3CDD">
        <w:t xml:space="preserve">cholarship </w:t>
      </w:r>
      <w:r>
        <w:t>C</w:t>
      </w:r>
      <w:r w:rsidRPr="00EC3CDD">
        <w:t>ommittee</w:t>
      </w:r>
      <w:r>
        <w:t xml:space="preserve"> utilizing a double-blind approach</w:t>
      </w:r>
      <w:r w:rsidRPr="00EC3CDD">
        <w:t xml:space="preserve">. </w:t>
      </w:r>
      <w:r>
        <w:t>E</w:t>
      </w:r>
      <w:r w:rsidRPr="00EC3CDD">
        <w:t xml:space="preserve">ach section of the application </w:t>
      </w:r>
      <w:r>
        <w:t xml:space="preserve">indicates the number of points available for that area </w:t>
      </w:r>
      <w:r w:rsidR="000D4CB0">
        <w:t>(</w:t>
      </w:r>
      <w:r>
        <w:t>100 total points possible</w:t>
      </w:r>
      <w:r w:rsidR="000D4CB0">
        <w:t>)</w:t>
      </w:r>
      <w:r>
        <w:t xml:space="preserve">. Scholarships will be awarded to the </w:t>
      </w:r>
      <w:r w:rsidRPr="009A3495">
        <w:t>t</w:t>
      </w:r>
      <w:r w:rsidR="000D4CB0">
        <w:t>hree</w:t>
      </w:r>
      <w:r w:rsidRPr="00EC3CDD">
        <w:t xml:space="preserve"> applica</w:t>
      </w:r>
      <w:r w:rsidR="003F5160">
        <w:t>nt</w:t>
      </w:r>
      <w:r w:rsidRPr="00EC3CDD">
        <w:t xml:space="preserve">s </w:t>
      </w:r>
      <w:r>
        <w:t>receiving</w:t>
      </w:r>
      <w:r w:rsidRPr="00EC3CDD">
        <w:t xml:space="preserve"> the highest scores</w:t>
      </w:r>
      <w:r>
        <w:t xml:space="preserve"> and</w:t>
      </w:r>
      <w:r w:rsidRPr="00EC3CDD">
        <w:t xml:space="preserve"> presented </w:t>
      </w:r>
      <w:r>
        <w:t>during</w:t>
      </w:r>
      <w:r w:rsidRPr="00EC3CDD">
        <w:t xml:space="preserve"> the Hart County High School Senior </w:t>
      </w:r>
      <w:r w:rsidR="00A30DE0">
        <w:t xml:space="preserve">Night </w:t>
      </w:r>
      <w:r w:rsidRPr="00EC3CDD">
        <w:t>Awards Ceremony</w:t>
      </w:r>
      <w:r>
        <w:t xml:space="preserve"> on </w:t>
      </w:r>
      <w:r w:rsidR="00A30DE0">
        <w:t>T</w:t>
      </w:r>
      <w:r w:rsidR="000D4CB0">
        <w:t>ue</w:t>
      </w:r>
      <w:r w:rsidR="00A30DE0">
        <w:t xml:space="preserve">sday, </w:t>
      </w:r>
      <w:r w:rsidR="000D4CB0">
        <w:t>April 25,</w:t>
      </w:r>
      <w:r w:rsidR="00933970">
        <w:t xml:space="preserve"> 202</w:t>
      </w:r>
      <w:r w:rsidR="000D4CB0">
        <w:t>3</w:t>
      </w:r>
      <w:r>
        <w:t>.</w:t>
      </w:r>
    </w:p>
    <w:p w14:paraId="7F50488C" w14:textId="77777777" w:rsidR="000D4CB0" w:rsidRDefault="000D4CB0" w:rsidP="00BA5C33">
      <w:pPr>
        <w:tabs>
          <w:tab w:val="left" w:pos="5040"/>
        </w:tabs>
        <w:ind w:left="1440"/>
      </w:pPr>
    </w:p>
    <w:p w14:paraId="4EDE74CC" w14:textId="769D73A5" w:rsidR="00B75A97" w:rsidRDefault="00B75A97" w:rsidP="00B75A97">
      <w:pPr>
        <w:jc w:val="center"/>
      </w:pPr>
      <w:r>
        <w:lastRenderedPageBreak/>
        <w:t>20</w:t>
      </w:r>
      <w:r w:rsidR="002F1EAE">
        <w:t>2</w:t>
      </w:r>
      <w:r w:rsidR="003619EB">
        <w:t>3</w:t>
      </w:r>
      <w:r>
        <w:t xml:space="preserve"> Hartwell Service League Scholarship</w:t>
      </w:r>
    </w:p>
    <w:p w14:paraId="23BFB934" w14:textId="418681C5" w:rsidR="00B75A97" w:rsidRDefault="00B75A97" w:rsidP="00B75A97">
      <w:pPr>
        <w:pBdr>
          <w:bottom w:val="single" w:sz="12" w:space="1" w:color="auto"/>
        </w:pBdr>
        <w:jc w:val="center"/>
      </w:pPr>
      <w:r>
        <w:t>Application Form</w:t>
      </w:r>
    </w:p>
    <w:p w14:paraId="0F7B8721" w14:textId="77777777" w:rsidR="00B75A97" w:rsidRDefault="00B75A97" w:rsidP="00B75A97">
      <w:pPr>
        <w:jc w:val="both"/>
        <w:rPr>
          <w:i/>
          <w:sz w:val="32"/>
          <w:szCs w:val="32"/>
          <w:u w:val="single"/>
        </w:rPr>
      </w:pPr>
    </w:p>
    <w:p w14:paraId="64ABEC92" w14:textId="0AE50849" w:rsidR="00B75A97" w:rsidRDefault="00B75A97" w:rsidP="00B75A97">
      <w:pPr>
        <w:jc w:val="both"/>
        <w:rPr>
          <w:sz w:val="32"/>
          <w:szCs w:val="32"/>
        </w:rPr>
      </w:pPr>
      <w:r w:rsidRPr="00B75A97">
        <w:rPr>
          <w:i/>
          <w:sz w:val="32"/>
          <w:szCs w:val="32"/>
          <w:u w:val="single"/>
        </w:rPr>
        <w:t>Applicant’s Name, Address, Phone Number and Email</w:t>
      </w:r>
      <w:r>
        <w:rPr>
          <w:sz w:val="32"/>
          <w:szCs w:val="32"/>
        </w:rPr>
        <w:t>:</w:t>
      </w:r>
    </w:p>
    <w:p w14:paraId="558F3EC8" w14:textId="77777777" w:rsidR="00B75A97" w:rsidRDefault="00B75A97" w:rsidP="00B75A97">
      <w:pPr>
        <w:jc w:val="both"/>
      </w:pPr>
    </w:p>
    <w:p w14:paraId="34A43E36" w14:textId="1BF36F84" w:rsidR="00B75A97" w:rsidRDefault="00B75A97" w:rsidP="00B75A97">
      <w:pPr>
        <w:jc w:val="both"/>
      </w:pPr>
    </w:p>
    <w:p w14:paraId="6509E2E2" w14:textId="4102E6DA" w:rsidR="00B75A97" w:rsidRDefault="00B75A97" w:rsidP="00B75A97">
      <w:pPr>
        <w:jc w:val="both"/>
        <w:rPr>
          <w:sz w:val="32"/>
          <w:szCs w:val="32"/>
        </w:rPr>
      </w:pPr>
      <w:r>
        <w:rPr>
          <w:i/>
          <w:sz w:val="32"/>
          <w:szCs w:val="32"/>
          <w:u w:val="single"/>
        </w:rPr>
        <w:t>Academic Achievement (15 points)</w:t>
      </w:r>
      <w:r>
        <w:rPr>
          <w:sz w:val="32"/>
          <w:szCs w:val="32"/>
        </w:rPr>
        <w:t>:</w:t>
      </w:r>
    </w:p>
    <w:p w14:paraId="275EFF1B" w14:textId="55BCF65B" w:rsidR="00B75A97" w:rsidRDefault="00274B31" w:rsidP="00B75A97">
      <w:pPr>
        <w:jc w:val="both"/>
      </w:pPr>
      <w:r>
        <w:t xml:space="preserve">High School transcript that denotes </w:t>
      </w:r>
      <w:r w:rsidR="00B75A97">
        <w:t>GPA</w:t>
      </w:r>
      <w:r>
        <w:t xml:space="preserve"> and</w:t>
      </w:r>
      <w:r w:rsidR="00B75A97">
        <w:t xml:space="preserve"> Senior Class ranking</w:t>
      </w:r>
      <w:r w:rsidR="009A3495">
        <w:t xml:space="preserve">. </w:t>
      </w:r>
      <w:r>
        <w:t>Also list any</w:t>
      </w:r>
      <w:r w:rsidR="00B75A97">
        <w:t xml:space="preserve"> Subject Awards</w:t>
      </w:r>
      <w:r>
        <w:t xml:space="preserve"> or </w:t>
      </w:r>
      <w:r w:rsidR="00B75A97">
        <w:t>other Scholastic accolades</w:t>
      </w:r>
      <w:r>
        <w:t xml:space="preserve"> you have received during high school in this section.</w:t>
      </w:r>
    </w:p>
    <w:p w14:paraId="6026C493" w14:textId="4A502846" w:rsidR="00B75A97" w:rsidRDefault="00B75A97" w:rsidP="00B75A97">
      <w:pPr>
        <w:jc w:val="both"/>
      </w:pPr>
    </w:p>
    <w:p w14:paraId="0A27A952" w14:textId="2E97566D" w:rsidR="00B75A97" w:rsidRDefault="00B75A97" w:rsidP="00B75A97">
      <w:pPr>
        <w:jc w:val="both"/>
      </w:pPr>
    </w:p>
    <w:p w14:paraId="7EDB70CE" w14:textId="71431CE9" w:rsidR="00B75A97" w:rsidRDefault="00B75A97" w:rsidP="00B75A97">
      <w:pPr>
        <w:jc w:val="both"/>
        <w:rPr>
          <w:sz w:val="32"/>
          <w:szCs w:val="32"/>
        </w:rPr>
      </w:pPr>
      <w:r>
        <w:rPr>
          <w:i/>
          <w:sz w:val="32"/>
          <w:szCs w:val="32"/>
          <w:u w:val="single"/>
        </w:rPr>
        <w:t xml:space="preserve">Leadership </w:t>
      </w:r>
      <w:r w:rsidR="00274B31">
        <w:rPr>
          <w:i/>
          <w:sz w:val="32"/>
          <w:szCs w:val="32"/>
          <w:u w:val="single"/>
        </w:rPr>
        <w:t xml:space="preserve">and Extra-Curricular Activities </w:t>
      </w:r>
      <w:r>
        <w:rPr>
          <w:i/>
          <w:sz w:val="32"/>
          <w:szCs w:val="32"/>
          <w:u w:val="single"/>
        </w:rPr>
        <w:t>(10 points)</w:t>
      </w:r>
      <w:r>
        <w:rPr>
          <w:sz w:val="32"/>
          <w:szCs w:val="32"/>
        </w:rPr>
        <w:t>:</w:t>
      </w:r>
    </w:p>
    <w:p w14:paraId="097C4212" w14:textId="69F9E34F" w:rsidR="00B75A97" w:rsidRDefault="00B75A97" w:rsidP="00B75A97">
      <w:pPr>
        <w:jc w:val="both"/>
      </w:pPr>
      <w:r>
        <w:t xml:space="preserve">Offices and Positions held in </w:t>
      </w:r>
      <w:r w:rsidR="00274B31">
        <w:t xml:space="preserve">High </w:t>
      </w:r>
      <w:r>
        <w:t xml:space="preserve">School </w:t>
      </w:r>
      <w:r w:rsidR="00274B31">
        <w:t>c</w:t>
      </w:r>
      <w:r>
        <w:t>lubs/</w:t>
      </w:r>
      <w:r w:rsidR="00274B31">
        <w:t>a</w:t>
      </w:r>
      <w:r>
        <w:t>ctivities, as well as in Church and Community activities</w:t>
      </w:r>
      <w:r w:rsidR="009A3495">
        <w:t xml:space="preserve">. </w:t>
      </w:r>
      <w:r w:rsidR="00274B31">
        <w:t>You may also include membership in other clubs, sports, and activities, but must include the timeframe of your participation for each item (i.e., Freshm</w:t>
      </w:r>
      <w:r w:rsidR="009A3495">
        <w:t>a</w:t>
      </w:r>
      <w:r w:rsidR="00274B31">
        <w:t>n year; Junior-Senior years; etc.)</w:t>
      </w:r>
    </w:p>
    <w:p w14:paraId="70912A06" w14:textId="77777777" w:rsidR="00B75A97" w:rsidRDefault="00B75A97" w:rsidP="00B75A97">
      <w:pPr>
        <w:jc w:val="both"/>
      </w:pPr>
    </w:p>
    <w:p w14:paraId="117BBE97" w14:textId="534B6BA4" w:rsidR="00B75A97" w:rsidRDefault="00B75A97" w:rsidP="00B75A97">
      <w:pPr>
        <w:jc w:val="both"/>
      </w:pPr>
    </w:p>
    <w:p w14:paraId="0F6D42AE" w14:textId="06982C64" w:rsidR="00B75A97" w:rsidRDefault="00B75A97" w:rsidP="00B75A97">
      <w:pPr>
        <w:jc w:val="both"/>
        <w:rPr>
          <w:sz w:val="32"/>
          <w:szCs w:val="32"/>
        </w:rPr>
      </w:pPr>
      <w:r>
        <w:rPr>
          <w:i/>
          <w:sz w:val="32"/>
          <w:szCs w:val="32"/>
          <w:u w:val="single"/>
        </w:rPr>
        <w:t>Work Experience (10 points)</w:t>
      </w:r>
      <w:r>
        <w:rPr>
          <w:sz w:val="32"/>
          <w:szCs w:val="32"/>
        </w:rPr>
        <w:t>:</w:t>
      </w:r>
    </w:p>
    <w:p w14:paraId="5C6E151C" w14:textId="045320EE" w:rsidR="00B75A97" w:rsidRDefault="00B75A97" w:rsidP="00B75A97">
      <w:pPr>
        <w:jc w:val="both"/>
      </w:pPr>
      <w:r>
        <w:t>Type of work (including Volunteer Service) during High School years and approximate number of hours for each experience listed (i.e.</w:t>
      </w:r>
      <w:r w:rsidR="009A3495">
        <w:t>,</w:t>
      </w:r>
      <w:r>
        <w:t xml:space="preserve"> 10 hours/month for 6 months; 3 hours for single event; etc.)</w:t>
      </w:r>
    </w:p>
    <w:p w14:paraId="39A9176F" w14:textId="77777777" w:rsidR="00B75A97" w:rsidRDefault="00B75A97" w:rsidP="00B75A97">
      <w:pPr>
        <w:jc w:val="both"/>
      </w:pPr>
    </w:p>
    <w:p w14:paraId="29129604" w14:textId="77777777" w:rsidR="00B75A97" w:rsidRDefault="00B75A97" w:rsidP="00B75A97">
      <w:pPr>
        <w:jc w:val="both"/>
      </w:pPr>
    </w:p>
    <w:p w14:paraId="52D87A5D" w14:textId="05B2398B" w:rsidR="00B75A97" w:rsidRDefault="00B75A97" w:rsidP="00B75A97">
      <w:pPr>
        <w:jc w:val="both"/>
        <w:rPr>
          <w:sz w:val="32"/>
          <w:szCs w:val="32"/>
        </w:rPr>
      </w:pPr>
      <w:r>
        <w:rPr>
          <w:i/>
          <w:sz w:val="32"/>
          <w:szCs w:val="32"/>
          <w:u w:val="single"/>
        </w:rPr>
        <w:t>Essay and Overall Appearance (40 points)</w:t>
      </w:r>
      <w:r>
        <w:rPr>
          <w:sz w:val="32"/>
          <w:szCs w:val="32"/>
        </w:rPr>
        <w:t>:</w:t>
      </w:r>
    </w:p>
    <w:p w14:paraId="16EBB253" w14:textId="4B8ED1A8" w:rsidR="00B75A97" w:rsidRDefault="00B75A97" w:rsidP="00B75A97">
      <w:pPr>
        <w:jc w:val="both"/>
      </w:pPr>
      <w:r>
        <w:t xml:space="preserve">Discuss how your experiences at Hart County High School and </w:t>
      </w:r>
      <w:r w:rsidR="003F5160">
        <w:t xml:space="preserve">your </w:t>
      </w:r>
      <w:r>
        <w:t>citizen</w:t>
      </w:r>
      <w:r w:rsidR="003F5160">
        <w:t>ship</w:t>
      </w:r>
      <w:r>
        <w:t xml:space="preserve"> </w:t>
      </w:r>
      <w:r w:rsidR="003F5160">
        <w:t>as a</w:t>
      </w:r>
      <w:r>
        <w:t xml:space="preserve"> Hart County</w:t>
      </w:r>
      <w:r w:rsidR="003F5160">
        <w:t xml:space="preserve"> resident</w:t>
      </w:r>
      <w:r>
        <w:t xml:space="preserve"> have affected your future goals. Explain your future educational plans, need for the scholarship funds and how you will use the award money</w:t>
      </w:r>
      <w:r w:rsidR="009A3495">
        <w:t xml:space="preserve">. </w:t>
      </w:r>
      <w:r>
        <w:t>Your essay should address what community service means to you, your role in your community, and your vision for your future.</w:t>
      </w:r>
    </w:p>
    <w:p w14:paraId="6C810533" w14:textId="71E6D728" w:rsidR="00B75A97" w:rsidRDefault="00B75A97" w:rsidP="00B75A97">
      <w:pPr>
        <w:jc w:val="both"/>
      </w:pPr>
    </w:p>
    <w:p w14:paraId="2D606B4E" w14:textId="67015B50" w:rsidR="00B75A97" w:rsidRDefault="00B75A97" w:rsidP="00B75A97">
      <w:pPr>
        <w:jc w:val="both"/>
      </w:pPr>
    </w:p>
    <w:p w14:paraId="3A18ECF2" w14:textId="6A671BDA" w:rsidR="00B75A97" w:rsidRDefault="00B75A97" w:rsidP="00B75A97">
      <w:pPr>
        <w:jc w:val="both"/>
        <w:rPr>
          <w:sz w:val="32"/>
          <w:szCs w:val="32"/>
        </w:rPr>
      </w:pPr>
      <w:r>
        <w:rPr>
          <w:i/>
          <w:sz w:val="32"/>
          <w:szCs w:val="32"/>
          <w:u w:val="single"/>
        </w:rPr>
        <w:t>School Staff Recommendation</w:t>
      </w:r>
      <w:r w:rsidR="00193D9C">
        <w:rPr>
          <w:i/>
          <w:sz w:val="32"/>
          <w:szCs w:val="32"/>
          <w:u w:val="single"/>
        </w:rPr>
        <w:t>/</w:t>
      </w:r>
      <w:r>
        <w:rPr>
          <w:i/>
          <w:sz w:val="32"/>
          <w:szCs w:val="32"/>
          <w:u w:val="single"/>
        </w:rPr>
        <w:t>Letters (25 points)</w:t>
      </w:r>
      <w:r>
        <w:rPr>
          <w:sz w:val="32"/>
          <w:szCs w:val="32"/>
        </w:rPr>
        <w:t>:</w:t>
      </w:r>
    </w:p>
    <w:p w14:paraId="0EE7623F" w14:textId="279EB217" w:rsidR="00B75A97" w:rsidRDefault="00B75A97" w:rsidP="00B75A97">
      <w:pPr>
        <w:jc w:val="both"/>
      </w:pPr>
      <w:r>
        <w:t>Obtain Recommendation Letters from</w:t>
      </w:r>
      <w:r w:rsidR="00274B31">
        <w:t xml:space="preserve"> </w:t>
      </w:r>
      <w:r>
        <w:t>two faculty or staff members of Hart County High School</w:t>
      </w:r>
      <w:r w:rsidR="009A3495">
        <w:t xml:space="preserve">. </w:t>
      </w:r>
      <w:r w:rsidR="00274B31">
        <w:t>Each person writing a letter should place their letter in an envelope, seal it, and then sign their name across the flap of the envelope before giving the sealed envelope to the applicant</w:t>
      </w:r>
      <w:r w:rsidR="009A3495">
        <w:t xml:space="preserve">. </w:t>
      </w:r>
      <w:r w:rsidR="00274B31">
        <w:t>The sealed envelopes (two) should be submitted with</w:t>
      </w:r>
      <w:r>
        <w:t xml:space="preserve"> this application form.</w:t>
      </w:r>
    </w:p>
    <w:p w14:paraId="1D7EF1B2" w14:textId="77777777" w:rsidR="00274B31" w:rsidRDefault="00274B31" w:rsidP="00B75A97">
      <w:pPr>
        <w:jc w:val="both"/>
      </w:pPr>
    </w:p>
    <w:p w14:paraId="2D0F2660" w14:textId="633E3EAC" w:rsidR="00B75A97" w:rsidRDefault="00B75A97" w:rsidP="00B75A97">
      <w:pPr>
        <w:pBdr>
          <w:bottom w:val="single" w:sz="12" w:space="1" w:color="auto"/>
        </w:pBdr>
        <w:jc w:val="both"/>
      </w:pPr>
    </w:p>
    <w:p w14:paraId="65F746EA" w14:textId="77777777" w:rsidR="00BA5C33" w:rsidRDefault="00BA5C33" w:rsidP="00B75A97">
      <w:pPr>
        <w:pBdr>
          <w:bottom w:val="single" w:sz="12" w:space="1" w:color="auto"/>
        </w:pBdr>
        <w:jc w:val="both"/>
      </w:pPr>
    </w:p>
    <w:p w14:paraId="61F1434E" w14:textId="4AF2BA29" w:rsidR="00B75A97" w:rsidRDefault="00B75A97" w:rsidP="00B75A97">
      <w:pPr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To be completed by HSL Scholarship Committee</w:t>
      </w:r>
    </w:p>
    <w:p w14:paraId="5CDC98C0" w14:textId="5A687791" w:rsidR="00B75A97" w:rsidRDefault="00B75A97" w:rsidP="00B75A97">
      <w:pPr>
        <w:jc w:val="center"/>
        <w:rPr>
          <w:i/>
          <w:sz w:val="21"/>
          <w:szCs w:val="21"/>
        </w:rPr>
      </w:pPr>
    </w:p>
    <w:p w14:paraId="74BFD97A" w14:textId="77777777" w:rsidR="00BA5C33" w:rsidRDefault="00BA5C33" w:rsidP="00B75A97">
      <w:pPr>
        <w:jc w:val="center"/>
        <w:rPr>
          <w:i/>
          <w:sz w:val="21"/>
          <w:szCs w:val="21"/>
        </w:rPr>
      </w:pPr>
    </w:p>
    <w:p w14:paraId="2290D833" w14:textId="77777777" w:rsidR="00B75A97" w:rsidRPr="00B75A97" w:rsidRDefault="00B75A97" w:rsidP="00B75A97">
      <w:pPr>
        <w:jc w:val="center"/>
        <w:rPr>
          <w:i/>
          <w:sz w:val="21"/>
          <w:szCs w:val="21"/>
        </w:rPr>
      </w:pPr>
    </w:p>
    <w:p w14:paraId="1CD964EE" w14:textId="560BED2A" w:rsidR="00B75A97" w:rsidRDefault="00B75A97" w:rsidP="00B75A97">
      <w:pPr>
        <w:jc w:val="both"/>
        <w:rPr>
          <w:sz w:val="32"/>
          <w:szCs w:val="32"/>
        </w:rPr>
      </w:pPr>
      <w:r>
        <w:rPr>
          <w:sz w:val="32"/>
          <w:szCs w:val="32"/>
        </w:rPr>
        <w:t>Applicant # _________________</w:t>
      </w:r>
    </w:p>
    <w:p w14:paraId="68527FED" w14:textId="40029265" w:rsidR="00B75A97" w:rsidRDefault="00B75A97" w:rsidP="00B75A97">
      <w:pPr>
        <w:jc w:val="both"/>
        <w:rPr>
          <w:sz w:val="32"/>
          <w:szCs w:val="32"/>
        </w:rPr>
      </w:pPr>
    </w:p>
    <w:p w14:paraId="3DB70ABA" w14:textId="2296393B" w:rsidR="00B75A97" w:rsidRPr="00B75A97" w:rsidRDefault="00B75A97" w:rsidP="00B75A97">
      <w:pPr>
        <w:jc w:val="both"/>
        <w:rPr>
          <w:sz w:val="32"/>
          <w:szCs w:val="32"/>
        </w:rPr>
      </w:pPr>
      <w:r>
        <w:rPr>
          <w:sz w:val="32"/>
          <w:szCs w:val="32"/>
        </w:rPr>
        <w:t>Total Points Earned __________</w:t>
      </w:r>
    </w:p>
    <w:sectPr w:rsidR="00B75A97" w:rsidRPr="00B75A97" w:rsidSect="00BA5C3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310A" w14:textId="77777777" w:rsidR="00566BBE" w:rsidRDefault="00566BBE" w:rsidP="00AD6B39">
      <w:r>
        <w:separator/>
      </w:r>
    </w:p>
  </w:endnote>
  <w:endnote w:type="continuationSeparator" w:id="0">
    <w:p w14:paraId="5404F876" w14:textId="77777777" w:rsidR="00566BBE" w:rsidRDefault="00566BBE" w:rsidP="00AD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8AF03" w14:textId="77777777" w:rsidR="00566BBE" w:rsidRDefault="00566BBE" w:rsidP="00AD6B39">
      <w:r>
        <w:separator/>
      </w:r>
    </w:p>
  </w:footnote>
  <w:footnote w:type="continuationSeparator" w:id="0">
    <w:p w14:paraId="64718FAF" w14:textId="77777777" w:rsidR="00566BBE" w:rsidRDefault="00566BBE" w:rsidP="00AD6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F0347"/>
    <w:multiLevelType w:val="hybridMultilevel"/>
    <w:tmpl w:val="BEB6BE5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3197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39"/>
    <w:rsid w:val="00011F28"/>
    <w:rsid w:val="00036AF2"/>
    <w:rsid w:val="00051DFF"/>
    <w:rsid w:val="000D4CB0"/>
    <w:rsid w:val="000F4998"/>
    <w:rsid w:val="000F74BA"/>
    <w:rsid w:val="00193D9C"/>
    <w:rsid w:val="00274B31"/>
    <w:rsid w:val="002C40CC"/>
    <w:rsid w:val="002F1EAE"/>
    <w:rsid w:val="002F34B0"/>
    <w:rsid w:val="00303E0A"/>
    <w:rsid w:val="003544A7"/>
    <w:rsid w:val="00356E32"/>
    <w:rsid w:val="003619EB"/>
    <w:rsid w:val="003F5160"/>
    <w:rsid w:val="00445B07"/>
    <w:rsid w:val="00537D29"/>
    <w:rsid w:val="00566BBE"/>
    <w:rsid w:val="0063444A"/>
    <w:rsid w:val="00767964"/>
    <w:rsid w:val="007B30EC"/>
    <w:rsid w:val="007C2233"/>
    <w:rsid w:val="007D5788"/>
    <w:rsid w:val="0086287A"/>
    <w:rsid w:val="00933970"/>
    <w:rsid w:val="009A3495"/>
    <w:rsid w:val="009D06EC"/>
    <w:rsid w:val="009F48E6"/>
    <w:rsid w:val="00A30DE0"/>
    <w:rsid w:val="00AD6B39"/>
    <w:rsid w:val="00B75A97"/>
    <w:rsid w:val="00BA5C33"/>
    <w:rsid w:val="00BE6671"/>
    <w:rsid w:val="00C9408C"/>
    <w:rsid w:val="00CE67FE"/>
    <w:rsid w:val="00D45C18"/>
    <w:rsid w:val="00EC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BD9AA"/>
  <w15:chartTrackingRefBased/>
  <w15:docId w15:val="{1BB35546-8C8D-0043-8CF1-B4B6F722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B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B39"/>
  </w:style>
  <w:style w:type="paragraph" w:styleId="Footer">
    <w:name w:val="footer"/>
    <w:basedOn w:val="Normal"/>
    <w:link w:val="FooterChar"/>
    <w:uiPriority w:val="99"/>
    <w:unhideWhenUsed/>
    <w:rsid w:val="00AD6B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B39"/>
  </w:style>
  <w:style w:type="paragraph" w:styleId="ListParagraph">
    <w:name w:val="List Paragraph"/>
    <w:basedOn w:val="Normal"/>
    <w:uiPriority w:val="34"/>
    <w:qFormat/>
    <w:rsid w:val="00C940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D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t.edu.co/handle/001/8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rookshogan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Hogan</dc:creator>
  <cp:keywords/>
  <dc:description/>
  <cp:lastModifiedBy>Mary Brooks Hogan</cp:lastModifiedBy>
  <cp:revision>3</cp:revision>
  <dcterms:created xsi:type="dcterms:W3CDTF">2023-02-16T17:29:00Z</dcterms:created>
  <dcterms:modified xsi:type="dcterms:W3CDTF">2023-02-16T17:31:00Z</dcterms:modified>
</cp:coreProperties>
</file>